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B65" w:rsidRPr="00A8364C" w:rsidRDefault="003A0D75" w:rsidP="003A0D75">
      <w:pPr>
        <w:rPr>
          <w:rFonts w:ascii="Times New Roman" w:hAnsi="Times New Roman" w:cs="Times New Roman"/>
          <w:b/>
          <w:color w:val="000000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</w:t>
      </w:r>
      <w:r w:rsidR="00C33B65" w:rsidRPr="00A8364C">
        <w:rPr>
          <w:rFonts w:ascii="Times New Roman" w:hAnsi="Times New Roman" w:cs="Times New Roman"/>
          <w:b/>
          <w:color w:val="000000"/>
          <w:sz w:val="28"/>
        </w:rPr>
        <w:t>ИСТОРИЯ КАЗАХСТАНА</w:t>
      </w:r>
    </w:p>
    <w:p w:rsidR="00C33B65" w:rsidRPr="00A8364C" w:rsidRDefault="00C33B65" w:rsidP="00A8364C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A8364C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3A0D75" w:rsidP="00A8364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C33B65" w:rsidRPr="00A8364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C33B65" w:rsidRPr="00A8364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C33B65"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территории Казахстана в эпоху бронзы жили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уйсунские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гуннские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андроновские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сарматские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сакские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племена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сарматах сообщают источники: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Персидские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Египтские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Китайские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Индийские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Античные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Мынбулак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был летней ставкой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Карлукском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Тюркском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Западно-Тюркском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Кимакском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Тюргешском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целях усиления Золотой Орды хан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Берке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заключил договор с Византией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 чеканить собственные деньги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принял христианство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осуществил поход в Египет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принял исламскую религию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1217-1218 годах монголы вторглись на территорию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Жетысу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Енисейских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кыргызов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Турфанского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княжества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Тангутского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государства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Важнейшие вопросы в жизни государства казахов решались: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Лично ханом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Советом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биев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Совете старшин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курултаях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Ханским судом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 1861 г. произошло событие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Разработан «Устав о сибирских казахах»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Отмена крепостного права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Создана «Степная комиссия»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Началась Отечественная война с Наполеоном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 Петербургский договор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4407F5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принятия «Устава об Оренбургских киргизах»: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1816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1812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ab/>
              <w:t xml:space="preserve"> 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1824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1822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1818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Наибольшего размаха в Казахстане в 1905-1907 гг. достигла форма борьбы рабочих: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маёвка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откочевка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голодовка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забастовка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петиция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 на коллективизацию сельского хозяйства был провозглашён ВКП (б)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XXVII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1946 году произошло событие: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Началось освоение целинных земель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Открылся первый университет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Проведена денежная реформа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Создана Академия наук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Казахской ССР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Отменена карточная система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Организатором и руководителем антиядерного экологического движения «Невада-Семипалатинск» был: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Т.Рыскулов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Н.А.Назарбаев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О.Сулейменов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Д.А.Кунаев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К.Рыскулбеков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Книга Олжаса Сулейменова в советское время изъятая из продаж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«Земля, поклонись человеку!»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«Язык письма»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«Пробужденный край»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«Аз и Я»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Кровь и пот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Питекантроп и синантроп получили название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«людей прямоходящих»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древопитек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неандерталь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австролопитек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кроманьон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Для общественного устройства саков характерен(-а;-о):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военная демократия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феодальное государство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первобытнообщинный строй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рабовладельческий строй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капиталистический строй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После распада в 840 г. Уйгурского каганата объединение семи плем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ё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 составили основное население каганата: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Западно-Тюркского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Карлукского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Тюркского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Кимакского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Тюргешского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Другое название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Испиджаба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Бухара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Тараз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Сайрам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Алмалык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Суяб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царь Иван Грозный хотел установить постоянные дипломатические отношения с Казахским государством в период правления хана: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Абылаем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Тауекеля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Хакназара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Есима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Тауке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состав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Старшего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жуза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входили племена: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Жалаиры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албаны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дулаты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Алаша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табын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шекти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Алимулы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байулы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жетиру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Аргыны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кипчаки,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адай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Аргыны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найманы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кереи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4407F5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Столыпинская аграрная реформа была принята 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1906 г.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1900 г.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1889 г.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1890 г.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1914 г.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реформам 1886-1891 гг. волостного управителя в должности утверждал: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Волостной управитель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Военный губернатор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Аульный старшина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Уездный начальник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Генерал-губернатор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Земли, отобранные в ходе подавления восстания 1916 г., были возвращены трудящимся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период земельно-водной реформы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осле Октябрьского переворота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период Февральской революции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ходе коллективизации сельского хозяйства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 Гражданской войны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Поэты,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кюйши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века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Актамберды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Таттикара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Таттимбет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Курмангазы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Тлеуке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Бухар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Шал-акын,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Даулеткерей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Умбетей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Котеш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Мартовский пленум ЦК КПСС 1965 года принял решение, повлиявшее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сторическую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науку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истему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среднего образования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тоги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-ой пятилетки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альнейшее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культурное развитие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азвитие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Назовите событие, о котором рассказывает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М.Дулатов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«Согласившись идти,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жигиты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пострадают меньше и не погибнут; сопротивление же повлечёт огромные жертвы, кровопролитие».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Декабрьские события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восстание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С.Датова</w:t>
            </w:r>
            <w:proofErr w:type="spellEnd"/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восстание 1916 года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Великая Отечественная война 1941-1945 гг.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восстание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К.Касымова</w:t>
            </w:r>
            <w:proofErr w:type="spellEnd"/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3A0D75" w:rsidP="00A8364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C33B65" w:rsidRPr="00A8364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C33B65" w:rsidRPr="00A8364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C33B65"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Предшественник древних городов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Аркаим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относится к эпохе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позднего железа.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нижнего палеолита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энеолита.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раннего железа.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верхнего палеолита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бронзы.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мустье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неолита.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Государства домонгольского периода: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Государство Шейбанидов.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Огузское государство.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Государство кыпчаков.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Карлукский каганат.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Моголистан.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Ак-Орда.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Государство Тимуридов.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Ногайская Орда.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В период правления хана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Жангира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(1629-1652 гг.) положение в казахском государстве характеризуется тем, что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начинается классовая борьба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вводятся п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val="x-none" w:eastAsia="x-none"/>
              </w:rPr>
              <w:t>равовые нормы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«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Жеты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Жаргы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».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идет процесс ослабления центральной власти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чингизиды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отстраняются от власти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«кара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суеки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» допускаются к власти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вводятся п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val="x-none" w:eastAsia="x-none"/>
              </w:rPr>
              <w:t>равовые нормы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«Проторенный путь хана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Касыма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»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усиливаются нашествия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джунгар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концентрируется власть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После подписания Петербургского договора 1881 года уйгуры и дунгане расселились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Семиречье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Мангистау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Прииртышье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Приуралье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Узбекистане</w:t>
            </w:r>
            <w:proofErr w:type="gram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Туркестане</w:t>
            </w:r>
            <w:proofErr w:type="gram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Тургае</w:t>
            </w:r>
            <w:proofErr w:type="gramEnd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Кашгаре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Сражение у р.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Буланты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1726 г. между  казахскими ополчениями и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Джунгарскими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войсками было завершено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Поражением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джунгарских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сил.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Вмешательством китайских войск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Заключением военного союза.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Договором о мире.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Отторжении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казахов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Приуралья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Захватом городов Казахстана.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Установлением дипломатических отношений.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Поражением казахов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Наиболее упорным выступлением шаруа во время коллективизации было восстание на юге Казахстана в: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Талды-Кургане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Оренбурге</w:t>
            </w:r>
            <w:proofErr w:type="gramEnd"/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Уральске</w:t>
            </w:r>
            <w:proofErr w:type="gramEnd"/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Сузаке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Мангыстау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Гурьеве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3B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Акмолинске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Жезказгане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Великий казахский просветитель конца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XIX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Ыбырай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Алтынсарин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был первым кто в Казахстане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открыл школу-интернат для русских детей. </w:t>
            </w:r>
          </w:p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написал «Киргизскую хрестоматию» для казахских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детей</w:t>
            </w:r>
            <w:proofErr w:type="gram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обучающихся в русско-казахских школах.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открыл школу-интернат для детей переселенцев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написал  «Русско-казахский разговорник» для казахских детей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открыл школу-интернат для казахских девочек</w:t>
            </w:r>
          </w:p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написал «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Геометрию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для казахских детей</w:t>
            </w:r>
          </w:p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написал «Русский букварь» для русских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детей</w:t>
            </w:r>
            <w:proofErr w:type="gram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обучающихся в казахских школах.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открыл школу-интернат для сирот.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События 1970-х годов: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Принятие Конституции КазССР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Закрытие полигона в Семипалатинске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Освоение целины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Вывоз ядерного оружия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Введение общего обязательного среднего образования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Опыты Худенко в сельском хозяйстве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Введение НЭПа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Приватизация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Стоянки неолита Центрального Казахстана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Шебир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Караганда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Пеньки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Шабакты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Ботай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Зеленая Балка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Шакпаката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Арыстанды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На трассе Великого Шелкового пути основными торговыми центрами в Южном Казахстане был(-и) город(-а) 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Дунген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Жаркент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Айнабулак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Кулан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Шелек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Испиджаб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Сумбе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Тараз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1428-1468 гг. на территории Восточного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Дешт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-и Кипчака существовало ханство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Абулхаира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котор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ого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правитель – из рода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/>
              </w:rPr>
              <w:t>Чагатая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правитель - из рода Орда-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Эджена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столица –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Янгикент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столиц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а–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Суяб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правитель – из рода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шайбанидов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правител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ь-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рода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Тулуя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столица -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Сыгнак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столица –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Балсагун</w:t>
            </w:r>
            <w:proofErr w:type="spellEnd"/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Счет казахов при покупке товаров у российских и среднеазиатских купцов исчислялся в понятии «сек», что означало: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пятилетний конь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ягненок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годовалый бычок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двугорбый верблюд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тучный баран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годовалый жеребенок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дойная корова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одногорбый верблюд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«Положению» 1886 г. в Казахстане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низшим звеном судебной системы стал «Суд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биев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низшим звеном судебной системы стал «Народный суд»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дела коренного мусульманского населения рассматривал «Мировой суд»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рассматривал дела крестьян-переселенцев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низшим звеном судебной системы стал «Суд султанов»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«Народный суд» рассматривал дела между казахами и русскими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дела коренного мусульманского населения рассматривал «Суд старейшин»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«Народный суд» рассматривал дела коренного мусульманского населения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Ираноязычный народ Жетысу раннего средневековья, смешавшийся с тюрками: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Гунны.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Тюргеши.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Сарматы.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Юэчжи.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Тохары.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Аланы.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Согдийцы.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Хорезмийцы.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Гражданская война в Казахстане началась в: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Июле 1916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Мае 1918 г.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Феврале 1917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Октябре 1917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Декабрь 1917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Феврале 1918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Марте 1920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Январе 1919 г.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ТЕСТ ПО ПРЕДМЕТУ ИСТОРИЯ КАЗАХСТАНА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ЗАВЕРШЁН</w:t>
            </w:r>
          </w:p>
        </w:tc>
      </w:tr>
    </w:tbl>
    <w:p w:rsidR="00C33B65" w:rsidRPr="00A8364C" w:rsidRDefault="00C33B65" w:rsidP="00A8364C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950AEF" w:rsidRPr="003A0D75" w:rsidRDefault="00950AEF" w:rsidP="00C33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950AEF" w:rsidRPr="003A0D75" w:rsidSect="002F56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EF8" w:rsidRDefault="00DC7EF8" w:rsidP="00C33B65">
      <w:pPr>
        <w:spacing w:after="0" w:line="240" w:lineRule="auto"/>
      </w:pPr>
      <w:r>
        <w:separator/>
      </w:r>
    </w:p>
  </w:endnote>
  <w:endnote w:type="continuationSeparator" w:id="0">
    <w:p w:rsidR="00DC7EF8" w:rsidRDefault="00DC7EF8" w:rsidP="00C3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EF8" w:rsidRDefault="00DC7EF8" w:rsidP="00C33B65">
      <w:pPr>
        <w:spacing w:after="0" w:line="240" w:lineRule="auto"/>
      </w:pPr>
      <w:r>
        <w:separator/>
      </w:r>
    </w:p>
  </w:footnote>
  <w:footnote w:type="continuationSeparator" w:id="0">
    <w:p w:rsidR="00DC7EF8" w:rsidRDefault="00DC7EF8" w:rsidP="00C33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C33B65" w:rsidP="00C33B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DC7E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 w:rsidP="00C753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07F5">
      <w:rPr>
        <w:rStyle w:val="a5"/>
        <w:noProof/>
      </w:rPr>
      <w:t>1</w:t>
    </w:r>
    <w:r>
      <w:rPr>
        <w:rStyle w:val="a5"/>
      </w:rPr>
      <w:fldChar w:fldCharType="end"/>
    </w:r>
  </w:p>
  <w:p w:rsidR="00C33B65" w:rsidRPr="00C33B65" w:rsidRDefault="00C33B65" w:rsidP="00C33B65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B06"/>
    <w:rsid w:val="00224726"/>
    <w:rsid w:val="002F5695"/>
    <w:rsid w:val="003244F0"/>
    <w:rsid w:val="003A0D75"/>
    <w:rsid w:val="004407F5"/>
    <w:rsid w:val="00655879"/>
    <w:rsid w:val="006902C8"/>
    <w:rsid w:val="006A7D0A"/>
    <w:rsid w:val="009506C3"/>
    <w:rsid w:val="00950AEF"/>
    <w:rsid w:val="00A60520"/>
    <w:rsid w:val="00C33B65"/>
    <w:rsid w:val="00CB3B5C"/>
    <w:rsid w:val="00CC280C"/>
    <w:rsid w:val="00D25BDF"/>
    <w:rsid w:val="00D9214E"/>
    <w:rsid w:val="00DC7EF8"/>
    <w:rsid w:val="00E46B06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0A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50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0AEF"/>
  </w:style>
  <w:style w:type="table" w:styleId="a6">
    <w:name w:val="Table Grid"/>
    <w:basedOn w:val="a1"/>
    <w:uiPriority w:val="59"/>
    <w:rsid w:val="00C33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C33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3B65"/>
  </w:style>
  <w:style w:type="paragraph" w:styleId="a9">
    <w:name w:val="Balloon Text"/>
    <w:basedOn w:val="a"/>
    <w:link w:val="aa"/>
    <w:uiPriority w:val="99"/>
    <w:semiHidden/>
    <w:unhideWhenUsed/>
    <w:rsid w:val="00D9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0A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50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0AEF"/>
  </w:style>
  <w:style w:type="table" w:styleId="a6">
    <w:name w:val="Table Grid"/>
    <w:basedOn w:val="a1"/>
    <w:uiPriority w:val="59"/>
    <w:rsid w:val="00C33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C33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3B65"/>
  </w:style>
  <w:style w:type="paragraph" w:styleId="a9">
    <w:name w:val="Balloon Text"/>
    <w:basedOn w:val="a"/>
    <w:link w:val="aa"/>
    <w:uiPriority w:val="99"/>
    <w:semiHidden/>
    <w:unhideWhenUsed/>
    <w:rsid w:val="00D9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2</cp:revision>
  <cp:lastPrinted>2016-01-19T09:09:00Z</cp:lastPrinted>
  <dcterms:created xsi:type="dcterms:W3CDTF">2018-01-26T08:42:00Z</dcterms:created>
  <dcterms:modified xsi:type="dcterms:W3CDTF">2018-01-26T08:42:00Z</dcterms:modified>
</cp:coreProperties>
</file>